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088" w:rsidRDefault="00857088" w:rsidP="00857088">
      <w:pPr>
        <w:spacing w:after="0" w:line="240" w:lineRule="auto"/>
        <w:ind w:firstLine="709"/>
        <w:jc w:val="center"/>
        <w:rPr>
          <w:b/>
          <w:sz w:val="28"/>
          <w:szCs w:val="28"/>
        </w:rPr>
      </w:pPr>
      <w:r w:rsidRPr="00857088">
        <w:rPr>
          <w:b/>
          <w:sz w:val="28"/>
          <w:szCs w:val="28"/>
        </w:rPr>
        <w:t>Типичные ошибки кадастровых инженеров за январь</w:t>
      </w:r>
    </w:p>
    <w:p w:rsidR="00857088" w:rsidRPr="00E52558" w:rsidRDefault="00857088" w:rsidP="00857088">
      <w:pPr>
        <w:spacing w:after="0" w:line="240" w:lineRule="auto"/>
        <w:rPr>
          <w:b/>
          <w:sz w:val="28"/>
          <w:szCs w:val="28"/>
        </w:rPr>
      </w:pPr>
    </w:p>
    <w:p w:rsidR="00857088" w:rsidRPr="00E60FCD" w:rsidRDefault="00857088" w:rsidP="00857088">
      <w:pPr>
        <w:spacing w:after="0" w:line="240" w:lineRule="auto"/>
        <w:ind w:firstLine="709"/>
        <w:rPr>
          <w:sz w:val="24"/>
          <w:szCs w:val="24"/>
        </w:rPr>
      </w:pPr>
      <w:r w:rsidRPr="00E60FCD">
        <w:rPr>
          <w:sz w:val="24"/>
          <w:szCs w:val="24"/>
        </w:rPr>
        <w:t xml:space="preserve">С целью сокращения количества решений о приостановлении (отказе) в осуществлении государственного кадастрового учета объектов недвижимости </w:t>
      </w:r>
      <w:hyperlink r:id="rId8" w:history="1">
        <w:r w:rsidRPr="007E5486">
          <w:rPr>
            <w:rStyle w:val="a9"/>
            <w:sz w:val="24"/>
            <w:szCs w:val="24"/>
          </w:rPr>
          <w:t>Кадастровая палата по Новосибирской области</w:t>
        </w:r>
      </w:hyperlink>
      <w:r w:rsidRPr="00E60FCD">
        <w:rPr>
          <w:sz w:val="24"/>
          <w:szCs w:val="24"/>
        </w:rPr>
        <w:t xml:space="preserve"> </w:t>
      </w:r>
      <w:r>
        <w:rPr>
          <w:sz w:val="24"/>
          <w:szCs w:val="24"/>
        </w:rPr>
        <w:t>каждый месяц</w:t>
      </w:r>
      <w:r w:rsidRPr="00E60FCD">
        <w:rPr>
          <w:sz w:val="24"/>
          <w:szCs w:val="24"/>
        </w:rPr>
        <w:t xml:space="preserve"> анализирует ошибки, допущенные кадастровыми инженерами при подготовке необходимых для процедуры документов. </w:t>
      </w:r>
      <w:r>
        <w:rPr>
          <w:sz w:val="24"/>
          <w:szCs w:val="24"/>
        </w:rPr>
        <w:t>Представляем</w:t>
      </w:r>
      <w:r w:rsidRPr="00E60FCD">
        <w:rPr>
          <w:sz w:val="24"/>
          <w:szCs w:val="24"/>
        </w:rPr>
        <w:t xml:space="preserve"> типичны</w:t>
      </w:r>
      <w:r>
        <w:rPr>
          <w:sz w:val="24"/>
          <w:szCs w:val="24"/>
        </w:rPr>
        <w:t>е</w:t>
      </w:r>
      <w:r w:rsidRPr="00E60FCD">
        <w:rPr>
          <w:sz w:val="24"/>
          <w:szCs w:val="24"/>
        </w:rPr>
        <w:t xml:space="preserve"> ошибк</w:t>
      </w:r>
      <w:r>
        <w:rPr>
          <w:sz w:val="24"/>
          <w:szCs w:val="24"/>
        </w:rPr>
        <w:t>и</w:t>
      </w:r>
      <w:r w:rsidRPr="00E60FCD">
        <w:rPr>
          <w:sz w:val="24"/>
          <w:szCs w:val="24"/>
        </w:rPr>
        <w:t xml:space="preserve"> кадастровых инженеров, допущенны</w:t>
      </w:r>
      <w:r>
        <w:rPr>
          <w:sz w:val="24"/>
          <w:szCs w:val="24"/>
        </w:rPr>
        <w:t>е</w:t>
      </w:r>
      <w:r w:rsidRPr="00E60FCD">
        <w:rPr>
          <w:sz w:val="24"/>
          <w:szCs w:val="24"/>
        </w:rPr>
        <w:t xml:space="preserve"> в </w:t>
      </w:r>
      <w:r>
        <w:rPr>
          <w:sz w:val="24"/>
          <w:szCs w:val="24"/>
        </w:rPr>
        <w:t>январе</w:t>
      </w:r>
      <w:r w:rsidRPr="00E60FCD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857088" w:rsidRPr="00770B31" w:rsidRDefault="00857088" w:rsidP="00857088">
      <w:pPr>
        <w:spacing w:after="0" w:line="240" w:lineRule="auto"/>
        <w:ind w:firstLine="709"/>
        <w:rPr>
          <w:sz w:val="24"/>
          <w:szCs w:val="24"/>
        </w:rPr>
      </w:pPr>
      <w:r w:rsidRPr="00770B31">
        <w:rPr>
          <w:sz w:val="24"/>
          <w:szCs w:val="24"/>
        </w:rPr>
        <w:t>1. Неверно указан номер кадастрового квартала, в пределах которого располагается образуемый земельный участок.</w:t>
      </w:r>
    </w:p>
    <w:p w:rsidR="00857088" w:rsidRPr="00770B31" w:rsidRDefault="00857088" w:rsidP="00857088">
      <w:pPr>
        <w:spacing w:after="0" w:line="240" w:lineRule="auto"/>
        <w:ind w:firstLine="709"/>
        <w:rPr>
          <w:sz w:val="24"/>
          <w:szCs w:val="24"/>
        </w:rPr>
      </w:pPr>
      <w:r w:rsidRPr="00770B31">
        <w:rPr>
          <w:sz w:val="24"/>
          <w:szCs w:val="24"/>
        </w:rPr>
        <w:t>2. Вид разрешенного использования земельного участка, указанный в межевом плане, противоречит перечню основных видов разрешенного использования соответствующей территориальной зоны согласно правилам землепользования и застройки.</w:t>
      </w:r>
    </w:p>
    <w:p w:rsidR="00857088" w:rsidRPr="00770B31" w:rsidRDefault="00857088" w:rsidP="00857088">
      <w:pPr>
        <w:spacing w:after="0" w:line="240" w:lineRule="auto"/>
        <w:ind w:firstLine="709"/>
        <w:rPr>
          <w:sz w:val="24"/>
          <w:szCs w:val="24"/>
        </w:rPr>
      </w:pPr>
      <w:r w:rsidRPr="00770B31">
        <w:rPr>
          <w:sz w:val="24"/>
          <w:szCs w:val="24"/>
        </w:rPr>
        <w:t>3. В разделе «Заключение кадастрового инженера» межевого плана не приводятся или приводятся некорректно обоснования изменения площади, конфигурации земельного участка, местоположения уточненных границ. При подготовке межевого плана в связи с исправлением реестровой ошибки отсутствуют предложения кадастрового инженера по устранению выявленных в ЕГРН ошибок, в том числе результаты необходимых измерений.</w:t>
      </w:r>
    </w:p>
    <w:p w:rsidR="00857088" w:rsidRPr="00770B31" w:rsidRDefault="00857088" w:rsidP="00857088">
      <w:pPr>
        <w:spacing w:after="0" w:line="240" w:lineRule="auto"/>
        <w:ind w:firstLine="709"/>
        <w:rPr>
          <w:sz w:val="24"/>
          <w:szCs w:val="24"/>
        </w:rPr>
      </w:pPr>
      <w:r w:rsidRPr="00770B31">
        <w:rPr>
          <w:sz w:val="24"/>
          <w:szCs w:val="24"/>
        </w:rPr>
        <w:t>4. В межевом плане отсутствуют сведения о смежных земельных участках и (или) сведения о документах, подтверждающих право гражданина на смежный земельный участок</w:t>
      </w:r>
      <w:r>
        <w:rPr>
          <w:sz w:val="24"/>
          <w:szCs w:val="24"/>
        </w:rPr>
        <w:t>.</w:t>
      </w:r>
      <w:r w:rsidRPr="00770B31">
        <w:rPr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 w:rsidRPr="00770B31">
        <w:rPr>
          <w:sz w:val="24"/>
          <w:szCs w:val="24"/>
        </w:rPr>
        <w:t>ведения о смежных земельных участках в акте согласования местоположения границ противоречат сведениям о смежных земельных участках, указанным в межевом плане.</w:t>
      </w:r>
    </w:p>
    <w:p w:rsidR="00857088" w:rsidRPr="00770B31" w:rsidRDefault="00857088" w:rsidP="00857088">
      <w:pPr>
        <w:spacing w:after="0" w:line="240" w:lineRule="auto"/>
        <w:ind w:firstLine="709"/>
        <w:rPr>
          <w:sz w:val="24"/>
          <w:szCs w:val="24"/>
        </w:rPr>
      </w:pPr>
      <w:r w:rsidRPr="00770B31">
        <w:rPr>
          <w:sz w:val="24"/>
          <w:szCs w:val="24"/>
        </w:rPr>
        <w:t xml:space="preserve">5. В состав приложения не включаются документы, определяющие (определявшие) местоположение границ образуемого (уточняемого) земельного участка, а также документы, использованные кадастровым инженером при проведении кадастровых работ. </w:t>
      </w:r>
    </w:p>
    <w:p w:rsidR="00857088" w:rsidRPr="00770B31" w:rsidRDefault="00857088" w:rsidP="00857088">
      <w:pPr>
        <w:spacing w:after="0" w:line="240" w:lineRule="auto"/>
        <w:ind w:firstLine="709"/>
        <w:rPr>
          <w:sz w:val="24"/>
          <w:szCs w:val="24"/>
        </w:rPr>
      </w:pPr>
      <w:r w:rsidRPr="00770B31">
        <w:rPr>
          <w:sz w:val="24"/>
          <w:szCs w:val="24"/>
        </w:rPr>
        <w:t>6. В составе технического плана, подготовленного до вступления в силу ФЗ № 340 в отношении объекта незавершенного строительства, индивидуального жилого дома, отсутствует разрешение на строительство, использование которого предусмотрено ФЗ №218.</w:t>
      </w:r>
    </w:p>
    <w:p w:rsidR="00857088" w:rsidRDefault="00857088" w:rsidP="00857088">
      <w:pPr>
        <w:spacing w:after="0" w:line="240" w:lineRule="auto"/>
        <w:ind w:firstLine="709"/>
        <w:rPr>
          <w:sz w:val="24"/>
          <w:szCs w:val="24"/>
        </w:rPr>
      </w:pPr>
      <w:r w:rsidRPr="00770B31">
        <w:rPr>
          <w:sz w:val="24"/>
          <w:szCs w:val="24"/>
        </w:rPr>
        <w:t>7. В разделе «Заключение кадастрового инженера» технического плана, подготовленного с целью исправления реестровой ошибки в сведениях ЕГРН, отсутствует обоснование такой ошибки, выявленной в ходе кадастровых работ.</w:t>
      </w:r>
    </w:p>
    <w:p w:rsidR="00857088" w:rsidRDefault="00857088" w:rsidP="00857088">
      <w:pPr>
        <w:spacing w:after="0" w:line="240" w:lineRule="auto"/>
        <w:ind w:firstLine="709"/>
        <w:rPr>
          <w:sz w:val="24"/>
          <w:szCs w:val="24"/>
        </w:rPr>
      </w:pPr>
    </w:p>
    <w:p w:rsidR="00857088" w:rsidRPr="00857088" w:rsidRDefault="00857088" w:rsidP="00857088">
      <w:pPr>
        <w:spacing w:after="0" w:line="240" w:lineRule="auto"/>
        <w:ind w:firstLine="709"/>
        <w:jc w:val="right"/>
        <w:rPr>
          <w:i/>
          <w:sz w:val="20"/>
          <w:szCs w:val="20"/>
        </w:rPr>
      </w:pPr>
      <w:r w:rsidRPr="00857088">
        <w:rPr>
          <w:i/>
          <w:sz w:val="20"/>
          <w:szCs w:val="20"/>
        </w:rPr>
        <w:t>Материал предоставлен пресс-службой Кадастровой палаты по Новосибирской области.</w:t>
      </w:r>
    </w:p>
    <w:p w:rsidR="00D82973" w:rsidRDefault="00D82973" w:rsidP="00D82973">
      <w:pPr>
        <w:spacing w:after="0" w:line="240" w:lineRule="auto"/>
        <w:ind w:left="142"/>
        <w:jc w:val="both"/>
        <w:rPr>
          <w:sz w:val="18"/>
          <w:szCs w:val="18"/>
        </w:rPr>
      </w:pPr>
    </w:p>
    <w:p w:rsidR="00A8510D" w:rsidRPr="00D82973" w:rsidRDefault="00A8510D" w:rsidP="00D82973">
      <w:pPr>
        <w:spacing w:after="0" w:line="240" w:lineRule="auto"/>
        <w:ind w:left="142"/>
        <w:jc w:val="both"/>
        <w:rPr>
          <w:sz w:val="18"/>
          <w:szCs w:val="18"/>
        </w:rPr>
      </w:pPr>
    </w:p>
    <w:sectPr w:rsidR="00A8510D" w:rsidRPr="00D82973" w:rsidSect="00B94D63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5814" w:rsidRDefault="00FC5814" w:rsidP="00A7059D">
      <w:pPr>
        <w:spacing w:after="0" w:line="240" w:lineRule="auto"/>
      </w:pPr>
      <w:r>
        <w:separator/>
      </w:r>
    </w:p>
  </w:endnote>
  <w:endnote w:type="continuationSeparator" w:id="1">
    <w:p w:rsidR="00FC5814" w:rsidRDefault="00FC5814" w:rsidP="00A70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40B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>
      <w:rPr>
        <w:rFonts w:eastAsia="Calibri" w:cs="Segoe UI"/>
        <w:sz w:val="17"/>
        <w:szCs w:val="17"/>
        <w:lang w:eastAsia="en-US"/>
      </w:rPr>
      <w:t>Контакты пресс-службы</w:t>
    </w:r>
  </w:p>
  <w:p w:rsidR="006C740B" w:rsidRDefault="002866C7" w:rsidP="006C740B">
    <w:pPr>
      <w:spacing w:after="0" w:line="240" w:lineRule="auto"/>
      <w:ind w:left="142" w:firstLine="284"/>
      <w:jc w:val="right"/>
      <w:rPr>
        <w:rFonts w:cs="Times New Roman"/>
        <w:sz w:val="17"/>
        <w:szCs w:val="17"/>
      </w:rPr>
    </w:pPr>
    <w:r>
      <w:rPr>
        <w:rFonts w:cs="Times New Roman"/>
        <w:sz w:val="17"/>
        <w:szCs w:val="17"/>
      </w:rPr>
      <w:t>Кадастровой палаты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cs="Times New Roman"/>
        <w:sz w:val="17"/>
        <w:szCs w:val="17"/>
      </w:rPr>
      <w:t>по Новосибирской области</w:t>
    </w:r>
    <w:r w:rsidRPr="00266DBD">
      <w:rPr>
        <w:rFonts w:eastAsia="Calibri" w:cs="Segoe UI"/>
        <w:sz w:val="17"/>
        <w:szCs w:val="17"/>
        <w:lang w:eastAsia="en-US"/>
      </w:rPr>
      <w:t>: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eastAsia="Calibri" w:cs="Segoe UI"/>
        <w:sz w:val="17"/>
        <w:szCs w:val="17"/>
        <w:lang w:eastAsia="en-US"/>
      </w:rPr>
      <w:t>(383) 347-59-49</w:t>
    </w:r>
  </w:p>
  <w:p w:rsidR="006C740B" w:rsidRPr="006C740B" w:rsidRDefault="00A55F82" w:rsidP="006C740B">
    <w:pPr>
      <w:spacing w:after="0" w:line="240" w:lineRule="auto"/>
      <w:ind w:left="142" w:firstLine="284"/>
      <w:jc w:val="right"/>
      <w:rPr>
        <w:sz w:val="17"/>
        <w:szCs w:val="17"/>
      </w:rPr>
    </w:pPr>
    <w:hyperlink r:id="rId1" w:history="1">
      <w:r w:rsidR="001205AE" w:rsidRPr="005B5F9B">
        <w:rPr>
          <w:rStyle w:val="a9"/>
          <w:sz w:val="17"/>
          <w:szCs w:val="17"/>
          <w:lang w:val="en-US"/>
        </w:rPr>
        <w:t>press</w:t>
      </w:r>
      <w:r w:rsidR="001205AE" w:rsidRPr="005B5F9B">
        <w:rPr>
          <w:rStyle w:val="a9"/>
          <w:sz w:val="17"/>
          <w:szCs w:val="17"/>
        </w:rPr>
        <w:t>@54.</w:t>
      </w:r>
      <w:r w:rsidR="001205AE" w:rsidRPr="005B5F9B">
        <w:rPr>
          <w:rStyle w:val="a9"/>
          <w:sz w:val="17"/>
          <w:szCs w:val="17"/>
          <w:lang w:val="en-US"/>
        </w:rPr>
        <w:t>kadastr</w:t>
      </w:r>
      <w:r w:rsidR="001205AE" w:rsidRPr="005B5F9B">
        <w:rPr>
          <w:rStyle w:val="a9"/>
          <w:sz w:val="17"/>
          <w:szCs w:val="17"/>
        </w:rPr>
        <w:t>.</w:t>
      </w:r>
      <w:r w:rsidR="001205AE" w:rsidRPr="005B5F9B">
        <w:rPr>
          <w:rStyle w:val="a9"/>
          <w:sz w:val="17"/>
          <w:szCs w:val="17"/>
          <w:lang w:val="en-US"/>
        </w:rPr>
        <w:t>ru</w:t>
      </w:r>
    </w:hyperlink>
  </w:p>
  <w:p w:rsidR="00266DBD" w:rsidRDefault="00266DB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5814" w:rsidRDefault="00FC5814" w:rsidP="00A7059D">
      <w:pPr>
        <w:spacing w:after="0" w:line="240" w:lineRule="auto"/>
      </w:pPr>
      <w:r>
        <w:separator/>
      </w:r>
    </w:p>
  </w:footnote>
  <w:footnote w:type="continuationSeparator" w:id="1">
    <w:p w:rsidR="00FC5814" w:rsidRDefault="00FC5814" w:rsidP="00A70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A55F82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8" o:spid="_x0000_s2053" type="#_x0000_t75" style="position:absolute;margin-left:0;margin-top:0;width:467.65pt;height:454.85pt;z-index:-251657216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15E" w:rsidRDefault="00A8510D">
    <w:pPr>
      <w:pStyle w:val="a3"/>
    </w:pPr>
    <w:r>
      <w:rPr>
        <w:noProof/>
        <w:lang w:eastAsia="ru-RU"/>
      </w:rPr>
      <w:drawing>
        <wp:inline distT="0" distB="0" distL="0" distR="0">
          <wp:extent cx="1940155" cy="790575"/>
          <wp:effectExtent l="19050" t="0" r="2945" b="0"/>
          <wp:docPr id="1" name="Рисунок 2" descr="\\Serv9\_ОБМЕН_\_Отдел контроля и Анализа\!СМИ\ИЗОБРАЖЕНИЯ\Logo FK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Serv9\_ОБМЕН_\_Отдел контроля и Анализа\!СМИ\ИЗОБРАЖЕНИЯ\Logo FKP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0155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7059D" w:rsidRDefault="00A7059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A55F82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7" o:spid="_x0000_s2052" type="#_x0000_t75" style="position:absolute;margin-left:0;margin-top:0;width:467.65pt;height:454.85pt;z-index:-251658240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👍" style="width:.75pt;height:.75pt;visibility:visible;mso-wrap-style:square" o:bullet="t">
        <v:imagedata r:id="rId1" o:title="👍"/>
      </v:shape>
    </w:pict>
  </w:numPicBullet>
  <w:abstractNum w:abstractNumId="0">
    <w:nsid w:val="59537B36"/>
    <w:multiLevelType w:val="hybridMultilevel"/>
    <w:tmpl w:val="80C0AEC4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C907D3"/>
    <w:multiLevelType w:val="hybridMultilevel"/>
    <w:tmpl w:val="9A5C3848"/>
    <w:lvl w:ilvl="0" w:tplc="2B68C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C9122F1"/>
    <w:multiLevelType w:val="hybridMultilevel"/>
    <w:tmpl w:val="810AF6E0"/>
    <w:lvl w:ilvl="0" w:tplc="74E2A31C">
      <w:start w:val="1"/>
      <w:numFmt w:val="bullet"/>
      <w:lvlText w:val=""/>
      <w:lvlPicBulletId w:val="0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D458AF0A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9574302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8DBE5AC0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3BC1B82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C4D0F090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4698BD4C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830CE9C0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1C622730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A7059D"/>
    <w:rsid w:val="001205AE"/>
    <w:rsid w:val="00170B0D"/>
    <w:rsid w:val="0018070E"/>
    <w:rsid w:val="00266DBD"/>
    <w:rsid w:val="002866C7"/>
    <w:rsid w:val="002D2570"/>
    <w:rsid w:val="00353854"/>
    <w:rsid w:val="00355586"/>
    <w:rsid w:val="003E6480"/>
    <w:rsid w:val="00405FF5"/>
    <w:rsid w:val="004126C1"/>
    <w:rsid w:val="004D7657"/>
    <w:rsid w:val="00543941"/>
    <w:rsid w:val="00551784"/>
    <w:rsid w:val="005A415E"/>
    <w:rsid w:val="0065402A"/>
    <w:rsid w:val="006C740B"/>
    <w:rsid w:val="007B12EB"/>
    <w:rsid w:val="007E5486"/>
    <w:rsid w:val="00806C7D"/>
    <w:rsid w:val="00831045"/>
    <w:rsid w:val="00831792"/>
    <w:rsid w:val="00857088"/>
    <w:rsid w:val="00864160"/>
    <w:rsid w:val="009942BA"/>
    <w:rsid w:val="00A26900"/>
    <w:rsid w:val="00A55F82"/>
    <w:rsid w:val="00A7059D"/>
    <w:rsid w:val="00A8510D"/>
    <w:rsid w:val="00AF5AB7"/>
    <w:rsid w:val="00B94D63"/>
    <w:rsid w:val="00C828C5"/>
    <w:rsid w:val="00CB2D01"/>
    <w:rsid w:val="00D82973"/>
    <w:rsid w:val="00E05B96"/>
    <w:rsid w:val="00EC76E5"/>
    <w:rsid w:val="00F07814"/>
    <w:rsid w:val="00F5080C"/>
    <w:rsid w:val="00F72F4B"/>
    <w:rsid w:val="00FA78A8"/>
    <w:rsid w:val="00FC58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6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7059D"/>
  </w:style>
  <w:style w:type="paragraph" w:styleId="a5">
    <w:name w:val="footer"/>
    <w:basedOn w:val="a"/>
    <w:link w:val="a6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7059D"/>
  </w:style>
  <w:style w:type="paragraph" w:styleId="a7">
    <w:name w:val="Balloon Text"/>
    <w:basedOn w:val="a"/>
    <w:link w:val="a8"/>
    <w:uiPriority w:val="99"/>
    <w:semiHidden/>
    <w:unhideWhenUsed/>
    <w:rsid w:val="00A70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059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EC76E5"/>
    <w:rPr>
      <w:color w:val="0000FF" w:themeColor="hyperlink"/>
      <w:u w:val="single"/>
    </w:rPr>
  </w:style>
  <w:style w:type="paragraph" w:styleId="aa">
    <w:name w:val="List Paragraph"/>
    <w:basedOn w:val="a"/>
    <w:link w:val="ab"/>
    <w:uiPriority w:val="99"/>
    <w:qFormat/>
    <w:rsid w:val="00F5080C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F5080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paragraph" w:styleId="ac">
    <w:name w:val="Normal (Web)"/>
    <w:basedOn w:val="a"/>
    <w:uiPriority w:val="99"/>
    <w:unhideWhenUsed/>
    <w:rsid w:val="00F50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basedOn w:val="a0"/>
    <w:link w:val="aa"/>
    <w:uiPriority w:val="99"/>
    <w:locked/>
    <w:rsid w:val="00F508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kadastr_nso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ess@54.kadastr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DFE943-20EA-4179-8E31-2BCD3A136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1969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Korotich_SA</dc:creator>
  <cp:lastModifiedBy>Я</cp:lastModifiedBy>
  <cp:revision>2</cp:revision>
  <dcterms:created xsi:type="dcterms:W3CDTF">2019-02-20T01:51:00Z</dcterms:created>
  <dcterms:modified xsi:type="dcterms:W3CDTF">2019-02-20T01:51:00Z</dcterms:modified>
</cp:coreProperties>
</file>